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0" w:space="5" w:color="008FA9"/>
          <w:left w:val="single" w:sz="0" w:space="0" w:color="008FA9"/>
          <w:bottom w:val="single" w:sz="0" w:space="0" w:color="008FA9"/>
          <w:right w:val="single" w:sz="0" w:space="0" w:color="008FA9"/>
        </w:pBdr>
        <w:shd w:val="clear" w:color="auto" w:fill="008FA9"/>
        <w:bidi w:val="0"/>
        <w:spacing w:before="0" w:after="480" w:line="350" w:lineRule="atLeast"/>
        <w:ind w:left="580" w:right="0" w:firstLine="80"/>
        <w:jc w:val="both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^</w:t>
      </w:r>
      <w:r>
        <w:rPr>
          <w:rFonts w:ascii="Tahoma" w:eastAsia="Tahoma" w:hAnsi="Tahoma" w:cs="Tahoma"/>
          <w:color w:val="FFFFFF"/>
          <w:spacing w:val="0"/>
          <w:w w:val="100"/>
          <w:position w:val="0"/>
          <w:sz w:val="26"/>
          <w:szCs w:val="26"/>
        </w:rPr>
        <w:t>УМВД России по ХМАО-Югре, Прокуратура ХМАО-Югры предупреждают</w:t>
      </w:r>
    </w:p>
    <w:p>
      <w:pPr>
        <w:pStyle w:val="Style9"/>
        <w:keepNext/>
        <w:keepLines/>
        <w:widowControl w:val="0"/>
        <w:pBdr>
          <w:top w:val="single" w:sz="0" w:space="0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FFFFFF"/>
          <w:spacing w:val="0"/>
          <w:w w:val="100"/>
          <w:position w:val="0"/>
        </w:rPr>
        <w:t>ОСТОРОЖНО! МОШЕННИКИ!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pBdr>
          <w:top w:val="single" w:sz="0" w:space="5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bidi w:val="0"/>
        <w:spacing w:before="0" w:after="221" w:line="228" w:lineRule="auto"/>
        <w:ind w:left="0" w:right="0" w:firstLine="0"/>
        <w:jc w:val="left"/>
        <w:rPr>
          <w:sz w:val="40"/>
          <w:szCs w:val="40"/>
        </w:rPr>
      </w:pPr>
      <w:r>
        <w:rPr>
          <w:rFonts w:ascii="Tahoma" w:eastAsia="Tahoma" w:hAnsi="Tahoma" w:cs="Tahoma"/>
          <w:b/>
          <w:bCs/>
          <w:color w:val="FFFFFF"/>
          <w:spacing w:val="0"/>
          <w:w w:val="100"/>
          <w:position w:val="0"/>
          <w:sz w:val="40"/>
          <w:szCs w:val="40"/>
        </w:rPr>
        <w:t>Как мошенники убеждают граждан оформить «Зеркальный кредит»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76" w:lineRule="auto"/>
        <w:ind w:left="0" w:right="0" w:firstLine="0"/>
        <w:jc w:val="center"/>
        <w:rPr>
          <w:sz w:val="40"/>
          <w:szCs w:val="40"/>
        </w:rPr>
      </w:pPr>
      <w:r>
        <w:rPr>
          <w:rFonts w:ascii="Tahoma" w:eastAsia="Tahoma" w:hAnsi="Tahoma" w:cs="Tahoma"/>
          <w:b/>
          <w:bCs/>
          <w:spacing w:val="0"/>
          <w:w w:val="100"/>
          <w:position w:val="0"/>
          <w:sz w:val="40"/>
          <w:szCs w:val="40"/>
        </w:rPr>
        <w:t>ПОМНИ!</w:t>
        <w:br/>
        <w:t>Мошенники — хорошие психологи.</w:t>
        <w:br/>
        <w:t>Утром думаешь, что тебя это не коснется,</w:t>
        <w:br/>
        <w:t>а вечером пишешь заявление в полицию!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560"/>
        <w:jc w:val="both"/>
        <w:rPr>
          <w:sz w:val="34"/>
          <w:szCs w:val="34"/>
        </w:rPr>
      </w:pPr>
      <w:r>
        <w:rPr>
          <w:rFonts w:ascii="Tahoma" w:eastAsia="Tahoma" w:hAnsi="Tahoma" w:cs="Tahoma"/>
          <w:b/>
          <w:bCs/>
          <w:spacing w:val="0"/>
          <w:w w:val="100"/>
          <w:position w:val="0"/>
          <w:sz w:val="34"/>
          <w:szCs w:val="34"/>
        </w:rPr>
        <w:t>Позвонил сотрудник банка?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rPr>
          <w:sz w:val="30"/>
          <w:szCs w:val="30"/>
        </w:r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5259705</wp:posOffset>
            </wp:positionH>
            <wp:positionV relativeFrom="paragraph">
              <wp:posOffset>12700</wp:posOffset>
            </wp:positionV>
            <wp:extent cx="1536065" cy="1469390"/>
            <wp:wrapTight wrapText="left">
              <wp:wrapPolygon>
                <wp:start x="2104" y="0"/>
                <wp:lineTo x="21600" y="0"/>
                <wp:lineTo x="21600" y="21600"/>
                <wp:lineTo x="0" y="21600"/>
                <wp:lineTo x="0" y="3682"/>
                <wp:lineTo x="2104" y="3682"/>
                <wp:lineTo x="2104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36065" cy="14693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 xml:space="preserve">Q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Прервите звонок и обратитесь в офис банка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rPr>
          <w:sz w:val="30"/>
          <w:szCs w:val="30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0 Никогда не сообщайте данные карты: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4" w:val="left"/>
        </w:tabs>
        <w:bidi w:val="0"/>
        <w:spacing w:before="0" w:after="0" w:line="240" w:lineRule="auto"/>
        <w:ind w:left="1060" w:right="0" w:firstLine="0"/>
        <w:jc w:val="both"/>
        <w:rPr>
          <w:sz w:val="30"/>
          <w:szCs w:val="30"/>
        </w:rPr>
      </w:pPr>
      <w:bookmarkStart w:id="3" w:name="bookmark3"/>
      <w:bookmarkEnd w:id="3"/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срок действия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4" w:val="left"/>
        </w:tabs>
        <w:bidi w:val="0"/>
        <w:spacing w:before="0" w:after="0" w:line="240" w:lineRule="auto"/>
        <w:ind w:left="1060" w:right="0" w:firstLine="0"/>
        <w:jc w:val="both"/>
        <w:rPr>
          <w:sz w:val="30"/>
          <w:szCs w:val="30"/>
        </w:rPr>
      </w:pPr>
      <w:bookmarkStart w:id="4" w:name="bookmark4"/>
      <w:bookmarkEnd w:id="4"/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CCV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-код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4" w:val="left"/>
        </w:tabs>
        <w:bidi w:val="0"/>
        <w:spacing w:before="0" w:after="780" w:line="240" w:lineRule="auto"/>
        <w:ind w:left="1060" w:right="0" w:firstLine="0"/>
        <w:jc w:val="both"/>
        <w:rPr>
          <w:sz w:val="30"/>
          <w:szCs w:val="30"/>
        </w:rPr>
      </w:pPr>
      <w:bookmarkStart w:id="5" w:name="bookmark5"/>
      <w:bookmarkEnd w:id="5"/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 xml:space="preserve">пароль из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sms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-сообщения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40"/>
          <w:szCs w:val="40"/>
        </w:rPr>
      </w:pPr>
      <w:r>
        <w:rPr>
          <w:rFonts w:ascii="Tahoma" w:eastAsia="Tahoma" w:hAnsi="Tahoma" w:cs="Tahoma"/>
          <w:b/>
          <w:bCs/>
          <w:spacing w:val="0"/>
          <w:w w:val="100"/>
          <w:position w:val="0"/>
          <w:sz w:val="40"/>
          <w:szCs w:val="40"/>
        </w:rPr>
        <w:t>ПРЕДУПРЕЖДАЕМ!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76" w:lineRule="auto"/>
        <w:ind w:left="0" w:right="0" w:firstLine="0"/>
        <w:jc w:val="center"/>
        <w:rPr>
          <w:sz w:val="40"/>
          <w:szCs w:val="40"/>
        </w:rPr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464820</wp:posOffset>
            </wp:positionH>
            <wp:positionV relativeFrom="paragraph">
              <wp:posOffset>1625600</wp:posOffset>
            </wp:positionV>
            <wp:extent cx="981710" cy="108521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81710" cy="1085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pacing w:val="0"/>
          <w:w w:val="100"/>
          <w:position w:val="0"/>
          <w:sz w:val="40"/>
          <w:szCs w:val="40"/>
        </w:rPr>
        <w:t>Сотрудники службы безопасности банков</w:t>
        <w:br/>
        <w:t>никогда не звонят клиентам для</w:t>
        <w:br/>
        <w:t>предупреждения об имеющихся проблемах</w:t>
        <w:br/>
        <w:t>со счетами, картами.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5" w:line="288" w:lineRule="auto"/>
        <w:ind w:left="580" w:right="0" w:firstLine="80"/>
        <w:jc w:val="left"/>
        <w:rPr>
          <w:sz w:val="30"/>
          <w:szCs w:val="30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30"/>
          <w:szCs w:val="30"/>
        </w:rPr>
        <w:t>Не следуйте инструкциям звонивших и не отвечайте на задаваемые вопросы. Положите трубку!</w:t>
      </w:r>
      <w:r>
        <w:br w:type="page"/>
      </w:r>
    </w:p>
    <w:p>
      <w:pPr>
        <w:pStyle w:val="Style2"/>
        <w:keepNext w:val="0"/>
        <w:keepLines w:val="0"/>
        <w:widowControl w:val="0"/>
        <w:pBdr>
          <w:top w:val="single" w:sz="0" w:space="4" w:color="008FA9"/>
          <w:left w:val="single" w:sz="0" w:space="0" w:color="008FA9"/>
          <w:bottom w:val="single" w:sz="0" w:space="0" w:color="008FA9"/>
          <w:right w:val="single" w:sz="0" w:space="0" w:color="008FA9"/>
        </w:pBdr>
        <w:shd w:val="clear" w:color="auto" w:fill="008FA9"/>
        <w:bidi w:val="0"/>
        <w:spacing w:before="0" w:after="480" w:line="350" w:lineRule="atLeast"/>
        <w:ind w:left="80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£</w:t>
      </w:r>
      <w:r>
        <w:rPr>
          <w:rFonts w:ascii="Tahoma" w:eastAsia="Tahoma" w:hAnsi="Tahoma" w:cs="Tahoma"/>
          <w:color w:val="FFFFFF"/>
          <w:spacing w:val="0"/>
          <w:w w:val="100"/>
          <w:position w:val="0"/>
          <w:sz w:val="26"/>
          <w:szCs w:val="26"/>
        </w:rPr>
        <w:t>УМВД России по ХМАО-Югре, Прокуратура ХМАО-Югры предупреждают</w:t>
      </w:r>
    </w:p>
    <w:p>
      <w:pPr>
        <w:pStyle w:val="Style9"/>
        <w:keepNext/>
        <w:keepLines/>
        <w:widowControl w:val="0"/>
        <w:pBdr>
          <w:top w:val="single" w:sz="0" w:space="0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FFFFFF"/>
          <w:spacing w:val="0"/>
          <w:w w:val="100"/>
          <w:position w:val="0"/>
        </w:rPr>
        <w:t>ОСТОРОЖНО! МОШЕННИКИ!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pBdr>
          <w:top w:val="single" w:sz="0" w:space="4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bidi w:val="0"/>
        <w:spacing w:before="0" w:after="661" w:line="228" w:lineRule="auto"/>
        <w:ind w:left="0" w:right="0" w:firstLine="0"/>
        <w:jc w:val="left"/>
        <w:rPr>
          <w:sz w:val="40"/>
          <w:szCs w:val="40"/>
        </w:rPr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5549265</wp:posOffset>
            </wp:positionH>
            <wp:positionV relativeFrom="paragraph">
              <wp:posOffset>1079500</wp:posOffset>
            </wp:positionV>
            <wp:extent cx="1420495" cy="1493520"/>
            <wp:wrapTight wrapText="left">
              <wp:wrapPolygon>
                <wp:start x="4264" y="0"/>
                <wp:lineTo x="21600" y="0"/>
                <wp:lineTo x="21600" y="21600"/>
                <wp:lineTo x="4264" y="21600"/>
                <wp:lineTo x="4264" y="21556"/>
                <wp:lineTo x="0" y="21556"/>
                <wp:lineTo x="0" y="3967"/>
                <wp:lineTo x="4264" y="3967"/>
                <wp:lineTo x="4264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20495" cy="1493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color w:val="FFFFFF"/>
          <w:spacing w:val="0"/>
          <w:w w:val="100"/>
          <w:position w:val="0"/>
          <w:sz w:val="40"/>
          <w:szCs w:val="40"/>
        </w:rPr>
        <w:t>Как мошенники убеждают граждан оформить «Зеркальный кредит»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1260" w:right="0" w:firstLine="20"/>
        <w:jc w:val="left"/>
      </w:pPr>
      <w:r>
        <w:rPr>
          <w:spacing w:val="0"/>
          <w:w w:val="100"/>
          <w:position w:val="0"/>
          <w:sz w:val="24"/>
          <w:szCs w:val="24"/>
        </w:rPr>
        <w:t>Вам звонит человек и представляется сотрудником службы безопасности банка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Уважаемый клиент! От вашего имени поступила заявка на оформление кредита на 500 тысяч рублей.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6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Вы можете это подтвердить?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Нет. Я не оформлял кредит.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Что мне делать?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6"/>
          <w:szCs w:val="66"/>
        </w:rPr>
      </w:pPr>
      <w:r>
        <w:rPr>
          <w:color w:val="008EA8"/>
          <w:spacing w:val="0"/>
          <w:w w:val="100"/>
          <w:position w:val="0"/>
          <w:sz w:val="66"/>
          <w:szCs w:val="66"/>
        </w:rPr>
        <w:t>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1260" w:right="2260" w:firstLine="20"/>
        <w:jc w:val="left"/>
      </w:pPr>
      <w:r>
        <w:rPr>
          <w:spacing w:val="0"/>
          <w:w w:val="100"/>
          <w:position w:val="0"/>
          <w:sz w:val="24"/>
          <w:szCs w:val="24"/>
        </w:rPr>
        <w:t>Подставной специалист уверяет, что необходимо принять срочные меры и защитить свои данные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4360" w:right="0" w:firstLine="0"/>
        <w:jc w:val="lef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5689600</wp:posOffset>
            </wp:positionH>
            <wp:positionV relativeFrom="paragraph">
              <wp:posOffset>546100</wp:posOffset>
            </wp:positionV>
            <wp:extent cx="1249680" cy="1591310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49680" cy="15913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Я предлагаю вам оформить зеркальную заявку на этот займ. Так мы опередим мошенников. После этого я сразу отменю заявку.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4360" w:right="0" w:firstLine="0"/>
        <w:jc w:val="left"/>
      </w:pPr>
      <w:r>
        <w:rPr>
          <w:color w:val="000000"/>
          <w:spacing w:val="0"/>
          <w:w w:val="100"/>
          <w:position w:val="0"/>
        </w:rPr>
        <w:t>Я согласен.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260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клиент следует указанием лжеспециалиста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Отлично, кредит оформлен.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Теперь необходимо перевести всю сумму на безопасную ячейку. Записывайте номер.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1560" w:right="0" w:firstLine="20"/>
        <w:jc w:val="left"/>
      </w:pPr>
      <w:r>
        <w:drawing>
          <wp:anchor distT="0" distB="0" distL="50800" distR="50800" simplePos="0" relativeHeight="125829382" behindDoc="0" locked="0" layoutInCell="1" allowOverlap="1">
            <wp:simplePos x="0" y="0"/>
            <wp:positionH relativeFrom="page">
              <wp:posOffset>474345</wp:posOffset>
            </wp:positionH>
            <wp:positionV relativeFrom="paragraph">
              <wp:posOffset>304800</wp:posOffset>
            </wp:positionV>
            <wp:extent cx="713105" cy="65214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13105" cy="6521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Я выполнил все ваши указания.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33" w:lineRule="auto"/>
        <w:ind w:left="0" w:right="0" w:firstLine="0"/>
        <w:jc w:val="left"/>
      </w:pPr>
      <w:r>
        <w:drawing>
          <wp:anchor distT="0" distB="1091565" distL="76200" distR="1002665" simplePos="0" relativeHeight="125829383" behindDoc="0" locked="0" layoutInCell="1" allowOverlap="1">
            <wp:simplePos x="0" y="0"/>
            <wp:positionH relativeFrom="page">
              <wp:posOffset>666115</wp:posOffset>
            </wp:positionH>
            <wp:positionV relativeFrom="paragraph">
              <wp:posOffset>533400</wp:posOffset>
            </wp:positionV>
            <wp:extent cx="920750" cy="499745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20750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02920" distB="0" distL="82550" distR="76200" simplePos="0" relativeHeight="125829384" behindDoc="0" locked="0" layoutInCell="1" allowOverlap="1">
            <wp:simplePos x="0" y="0"/>
            <wp:positionH relativeFrom="page">
              <wp:posOffset>672465</wp:posOffset>
            </wp:positionH>
            <wp:positionV relativeFrom="paragraph">
              <wp:posOffset>1036320</wp:posOffset>
            </wp:positionV>
            <wp:extent cx="1840865" cy="109093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840865" cy="10909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z w:val="24"/>
          <w:szCs w:val="24"/>
        </w:rPr>
        <w:t>Только когда деньги переведены на счета мошенников, граждане понимают, что их обманули, а кредит действительно одобрили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1540" w:firstLine="0"/>
        <w:jc w:val="right"/>
      </w:pPr>
      <w:r>
        <w:rPr>
          <w:color w:val="000000"/>
          <w:spacing w:val="0"/>
          <w:w w:val="100"/>
          <w:position w:val="0"/>
        </w:rPr>
        <w:t>Абонент временно недоступен...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4"/>
          <w:szCs w:val="34"/>
        </w:rPr>
      </w:pPr>
      <w:r>
        <w:rPr>
          <w:rFonts w:ascii="Calibri" w:eastAsia="Calibri" w:hAnsi="Calibri" w:cs="Calibri"/>
          <w:spacing w:val="0"/>
          <w:w w:val="100"/>
          <w:position w:val="0"/>
          <w:sz w:val="34"/>
          <w:szCs w:val="34"/>
        </w:rPr>
        <w:t>Столкнулись с мошенниками?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192" w:lineRule="auto"/>
        <w:ind w:left="0" w:right="0" w:firstLine="0"/>
        <w:jc w:val="center"/>
        <w:rPr>
          <w:sz w:val="34"/>
          <w:szCs w:val="34"/>
        </w:rPr>
      </w:pPr>
      <w:r>
        <w:rPr>
          <w:rFonts w:ascii="Calibri" w:eastAsia="Calibri" w:hAnsi="Calibri" w:cs="Calibri"/>
          <w:spacing w:val="0"/>
          <w:w w:val="100"/>
          <w:position w:val="0"/>
          <w:sz w:val="34"/>
          <w:szCs w:val="34"/>
        </w:rPr>
        <w:t>Звоните по телефону 112</w:t>
      </w:r>
    </w:p>
    <w:sectPr>
      <w:footerReference w:type="default" r:id="rId19"/>
      <w:footnotePr>
        <w:pos w:val="pageBottom"/>
        <w:numFmt w:val="decimal"/>
        <w:numRestart w:val="continuous"/>
      </w:footnotePr>
      <w:pgSz w:w="11900" w:h="16840"/>
      <w:pgMar w:top="354" w:right="627" w:bottom="1416" w:left="651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279400</wp:posOffset>
              </wp:positionH>
              <wp:positionV relativeFrom="page">
                <wp:posOffset>10288905</wp:posOffset>
              </wp:positionV>
              <wp:extent cx="6973570" cy="1555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357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08FA9"/>
                              <w:left w:val="single" w:sz="0" w:space="0" w:color="008FA9"/>
                              <w:bottom w:val="single" w:sz="0" w:space="0" w:color="008FA9"/>
                              <w:right w:val="single" w:sz="0" w:space="0" w:color="008FA9"/>
                            </w:pBdr>
                            <w:shd w:val="clear" w:color="auto" w:fill="008FA9"/>
                            <w:tabs>
                              <w:tab w:pos="109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#ПолицияЮгры</w:t>
                            <w:tab/>
                            <w:t>#ПрокуратураЮгры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2.pt;margin-top:810.14999999999998pt;width:549.10000000000002pt;height:12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8FA9"/>
                        <w:left w:val="single" w:sz="0" w:space="0" w:color="008FA9"/>
                        <w:bottom w:val="single" w:sz="0" w:space="0" w:color="008FA9"/>
                        <w:right w:val="single" w:sz="0" w:space="0" w:color="008FA9"/>
                      </w:pBdr>
                      <w:shd w:val="clear" w:color="auto" w:fill="008FA9"/>
                      <w:tabs>
                        <w:tab w:pos="109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#ПолицияЮгры</w:t>
                      <w:tab/>
                      <w:t>#ПрокуратураЮгры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015B6C"/>
      <w:u w:val="none"/>
      <w:shd w:val="clear" w:color="auto" w:fill="auto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Заголовок №1_"/>
    <w:basedOn w:val="DefaultParagraphFont"/>
    <w:link w:val="Style9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70"/>
      <w:szCs w:val="70"/>
      <w:u w:val="none"/>
      <w:shd w:val="clear" w:color="auto" w:fill="auto"/>
    </w:rPr>
  </w:style>
  <w:style w:type="character" w:customStyle="1" w:styleId="CharStyle16">
    <w:name w:val="Основной текст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after="3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15B6C"/>
      <w:u w:val="none"/>
      <w:shd w:val="clear" w:color="auto" w:fill="auto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after="120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70"/>
      <w:szCs w:val="70"/>
      <w:u w:val="none"/>
      <w:shd w:val="clear" w:color="auto" w:fill="auto"/>
    </w:rPr>
  </w:style>
  <w:style w:type="paragraph" w:customStyle="1" w:styleId="Style15">
    <w:name w:val="Основной текст"/>
    <w:basedOn w:val="Normal"/>
    <w:link w:val="CharStyle16"/>
    <w:pPr>
      <w:widowControl w:val="0"/>
      <w:shd w:val="clear" w:color="auto" w:fill="auto"/>
      <w:spacing w:after="28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footer" Target="footer1.xml"/></Relationships>
</file>